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6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AB5DC2">
        <w:rPr>
          <w:rFonts w:cs="Arial"/>
          <w:b/>
          <w:szCs w:val="24"/>
        </w:rPr>
        <w:t>560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AB5DC2">
        <w:rPr>
          <w:rFonts w:cs="Arial"/>
          <w:szCs w:val="24"/>
        </w:rPr>
        <w:t>2. Jänner 2018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AB5DC2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AB5DC2" w:rsidRDefault="00AB5DC2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Richtigstellung – Spezifikationspaket Open Data;</w:t>
      </w:r>
    </w:p>
    <w:p w:rsidR="00AB5DC2" w:rsidRDefault="00AB5DC2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Empfehlung</w:t>
      </w: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Default="00940015">
      <w:pPr>
        <w:spacing w:line="240" w:lineRule="auto"/>
        <w:rPr>
          <w:rFonts w:cs="Arial"/>
        </w:rPr>
      </w:pPr>
    </w:p>
    <w:p w:rsidR="000D1E43" w:rsidRPr="00974468" w:rsidRDefault="000D1E43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7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8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A26B6F">
      <w:pPr>
        <w:spacing w:line="240" w:lineRule="auto"/>
        <w:jc w:val="both"/>
        <w:rPr>
          <w:rFonts w:cs="Arial"/>
        </w:rPr>
      </w:pPr>
    </w:p>
    <w:p w:rsidR="00A26B6F" w:rsidRDefault="00A26B6F" w:rsidP="00A26B6F">
      <w:pPr>
        <w:spacing w:line="240" w:lineRule="auto"/>
        <w:jc w:val="both"/>
        <w:rPr>
          <w:rFonts w:cs="Arial"/>
        </w:rPr>
      </w:pPr>
    </w:p>
    <w:p w:rsidR="00763461" w:rsidRDefault="00763461" w:rsidP="00A26B6F">
      <w:pPr>
        <w:spacing w:line="240" w:lineRule="auto"/>
        <w:jc w:val="both"/>
        <w:rPr>
          <w:rFonts w:cs="Arial"/>
        </w:rPr>
      </w:pPr>
    </w:p>
    <w:p w:rsidR="00763461" w:rsidRDefault="00763461" w:rsidP="00A26B6F">
      <w:pPr>
        <w:spacing w:line="240" w:lineRule="auto"/>
        <w:jc w:val="both"/>
        <w:rPr>
          <w:rFonts w:cs="Arial"/>
        </w:rPr>
      </w:pPr>
    </w:p>
    <w:p w:rsidR="00D8201E" w:rsidRDefault="00D8201E" w:rsidP="00D8201E">
      <w:pPr>
        <w:spacing w:line="240" w:lineRule="auto"/>
        <w:outlineLvl w:val="0"/>
        <w:rPr>
          <w:rFonts w:cs="Arial"/>
        </w:rPr>
      </w:pPr>
    </w:p>
    <w:p w:rsidR="005F6A43" w:rsidRDefault="005F6A43" w:rsidP="005F6A43">
      <w:pPr>
        <w:outlineLvl w:val="0"/>
        <w:rPr>
          <w:rFonts w:cs="Arial"/>
        </w:rPr>
      </w:pPr>
      <w:r>
        <w:rPr>
          <w:rFonts w:cs="Arial"/>
        </w:rPr>
        <w:t xml:space="preserve">Gegen die mit Schreiben vom 27. November 2017, VSt-1712/559, übermittelte </w:t>
      </w:r>
      <w:r w:rsidRPr="005F6A43">
        <w:rPr>
          <w:rFonts w:cs="Arial"/>
          <w:b/>
        </w:rPr>
        <w:t>Richtigstellung</w:t>
      </w:r>
      <w:r>
        <w:rPr>
          <w:rFonts w:cs="Arial"/>
        </w:rPr>
        <w:t xml:space="preserve"> zum </w:t>
      </w:r>
      <w:r w:rsidRPr="005F6A43">
        <w:rPr>
          <w:rFonts w:cs="Arial"/>
          <w:b/>
        </w:rPr>
        <w:t>Spezifikationspaket Open Data“</w:t>
      </w:r>
      <w:r>
        <w:rPr>
          <w:rFonts w:cs="Arial"/>
        </w:rPr>
        <w:t xml:space="preserve"> langte kein Einwand ein, weshalb diese zur </w:t>
      </w:r>
      <w:r w:rsidRPr="002C7E07">
        <w:rPr>
          <w:rFonts w:cs="Arial"/>
          <w:b/>
        </w:rPr>
        <w:t>Empfehlung</w:t>
      </w:r>
      <w:r>
        <w:rPr>
          <w:rFonts w:cs="Arial"/>
        </w:rPr>
        <w:t xml:space="preserve"> erhoben wird.</w:t>
      </w:r>
    </w:p>
    <w:p w:rsidR="009126E8" w:rsidRDefault="009126E8" w:rsidP="00D8201E">
      <w:pPr>
        <w:spacing w:line="240" w:lineRule="auto"/>
        <w:outlineLvl w:val="0"/>
        <w:rPr>
          <w:rFonts w:cs="Arial"/>
        </w:rPr>
      </w:pPr>
    </w:p>
    <w:p w:rsidR="00316556" w:rsidRDefault="00316556" w:rsidP="00763461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p w:rsidR="00E1596B" w:rsidRPr="00486E04" w:rsidRDefault="00E1596B" w:rsidP="004A6CE7">
      <w:pPr>
        <w:tabs>
          <w:tab w:val="left" w:pos="0"/>
        </w:tabs>
        <w:rPr>
          <w:rFonts w:cs="Arial"/>
          <w:szCs w:val="24"/>
        </w:rPr>
      </w:pPr>
    </w:p>
    <w:sectPr w:rsidR="00E1596B" w:rsidRPr="00486E04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F74F3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6"/>
    <w:rsid w:val="00001537"/>
    <w:rsid w:val="00005585"/>
    <w:rsid w:val="000155CB"/>
    <w:rsid w:val="000B70D1"/>
    <w:rsid w:val="000D1E43"/>
    <w:rsid w:val="000F74F3"/>
    <w:rsid w:val="001C2BC7"/>
    <w:rsid w:val="001D6AA1"/>
    <w:rsid w:val="002E653D"/>
    <w:rsid w:val="002F0826"/>
    <w:rsid w:val="00316556"/>
    <w:rsid w:val="00322127"/>
    <w:rsid w:val="00424AB9"/>
    <w:rsid w:val="004A6CE7"/>
    <w:rsid w:val="005F65EE"/>
    <w:rsid w:val="005F6A43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26B6F"/>
    <w:rsid w:val="00AB5DC2"/>
    <w:rsid w:val="00BC24F2"/>
    <w:rsid w:val="00BF441A"/>
    <w:rsid w:val="00D51276"/>
    <w:rsid w:val="00D8201E"/>
    <w:rsid w:val="00DD052F"/>
    <w:rsid w:val="00E1596B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BF2B5-F6A4-45B9-87CE-A02FCB96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E4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meindebund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staedtebund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kt@bka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Schneeberger Hannelore</cp:lastModifiedBy>
  <cp:revision>2</cp:revision>
  <cp:lastPrinted>2018-01-02T09:15:00Z</cp:lastPrinted>
  <dcterms:created xsi:type="dcterms:W3CDTF">2018-01-15T10:50:00Z</dcterms:created>
  <dcterms:modified xsi:type="dcterms:W3CDTF">2018-01-15T10:50:00Z</dcterms:modified>
</cp:coreProperties>
</file>